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59A" w:rsidRPr="004E159A" w:rsidRDefault="004E159A" w:rsidP="004E159A">
      <w:pPr>
        <w:jc w:val="center"/>
        <w:rPr>
          <w:rFonts w:ascii="Times New Roman KZ" w:hAnsi="Times New Roman KZ"/>
          <w:b/>
          <w:sz w:val="28"/>
          <w:szCs w:val="28"/>
          <w:lang w:val="kk-KZ"/>
        </w:rPr>
      </w:pPr>
      <w:r>
        <w:rPr>
          <w:rFonts w:ascii="Times New Roman KZ" w:hAnsi="Times New Roman KZ"/>
          <w:b/>
          <w:sz w:val="28"/>
          <w:szCs w:val="28"/>
          <w:lang w:val="kk-KZ"/>
        </w:rPr>
        <w:t xml:space="preserve">7 </w:t>
      </w:r>
      <w:bookmarkStart w:id="0" w:name="_GoBack"/>
      <w:bookmarkEnd w:id="0"/>
      <w:r w:rsidRPr="004E159A">
        <w:rPr>
          <w:rFonts w:ascii="Times New Roman KZ" w:hAnsi="Times New Roman KZ"/>
          <w:b/>
          <w:sz w:val="28"/>
          <w:szCs w:val="28"/>
          <w:lang w:val="kk-KZ"/>
        </w:rPr>
        <w:t>ТҮЗУ ЖӘНЕ ҚИСЫҚ ВЕДОМОСІН ЕСЕПТЕУ</w:t>
      </w:r>
    </w:p>
    <w:p w:rsidR="004E159A" w:rsidRPr="00674898" w:rsidRDefault="004E159A" w:rsidP="004E159A">
      <w:pPr>
        <w:jc w:val="center"/>
        <w:rPr>
          <w:rFonts w:ascii="Times New Roman KZ" w:hAnsi="Times New Roman KZ"/>
          <w:sz w:val="28"/>
          <w:szCs w:val="28"/>
          <w:lang w:val="kk-KZ"/>
        </w:rPr>
      </w:pP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Жергілікті жерде трасса салу кезінде алынған өлшеу және есептеу нәтижелері  түзу және қисық ведомосінде келтіріледі.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Ең бірінші трассаның бұрылу бұрыштары есептелінеді. </w:t>
      </w:r>
      <w:r w:rsidRPr="00674898">
        <w:rPr>
          <w:rFonts w:ascii="Times New Roman KZ" w:hAnsi="Times New Roman KZ"/>
          <w:sz w:val="28"/>
          <w:szCs w:val="28"/>
          <w:lang w:val="ru-MD"/>
        </w:rPr>
        <w:t>Бұл бұрыш мына формуламен аңықталады: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</w:p>
    <w:p w:rsidR="004E159A" w:rsidRPr="00674898" w:rsidRDefault="004E159A" w:rsidP="004E159A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i/>
          <w:sz w:val="28"/>
          <w:szCs w:val="28"/>
          <w:lang w:val="ru-MD"/>
        </w:rPr>
        <w:t xml:space="preserve">                             φ</w:t>
      </w:r>
      <w:r w:rsidRPr="00674898">
        <w:rPr>
          <w:rFonts w:ascii="Times New Roman KZ" w:hAnsi="Times New Roman KZ"/>
          <w:sz w:val="28"/>
          <w:szCs w:val="28"/>
          <w:lang w:val="ru-MD"/>
        </w:rPr>
        <w:t>=180°</w:t>
      </w:r>
      <w:r w:rsidRPr="00674898">
        <w:rPr>
          <w:rFonts w:ascii="Times New Roman KZ" w:hAnsi="Times New Roman KZ"/>
          <w:position w:val="-4"/>
          <w:sz w:val="28"/>
          <w:szCs w:val="28"/>
          <w:lang w:val="ru-MD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pt" o:ole="" fillcolor="window">
            <v:imagedata r:id="rId4" o:title=""/>
          </v:shape>
          <o:OLEObject Type="Embed" ProgID="Equation.3" ShapeID="_x0000_i1025" DrawAspect="Content" ObjectID="_1646696528" r:id="rId5"/>
        </w:object>
      </w:r>
      <w:r w:rsidRPr="00674898">
        <w:rPr>
          <w:rFonts w:ascii="Times New Roman KZ" w:hAnsi="Times New Roman KZ"/>
          <w:i/>
          <w:sz w:val="28"/>
          <w:szCs w:val="28"/>
          <w:lang w:val="ru-MD"/>
        </w:rPr>
        <w:t>β</w: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  ,                                                             </w:t>
      </w:r>
      <w:r w:rsidRPr="00674898">
        <w:rPr>
          <w:rFonts w:ascii="Times New Roman KZ" w:hAnsi="Times New Roman KZ"/>
          <w:sz w:val="28"/>
          <w:szCs w:val="28"/>
        </w:rPr>
        <w:t>(</w:t>
      </w:r>
      <w:r w:rsidRPr="00674898">
        <w:rPr>
          <w:rFonts w:ascii="Times New Roman KZ" w:hAnsi="Times New Roman KZ"/>
          <w:sz w:val="28"/>
          <w:szCs w:val="28"/>
          <w:lang w:val="kk-KZ"/>
        </w:rPr>
        <w:t>26</w:t>
      </w:r>
      <w:r w:rsidRPr="00674898">
        <w:rPr>
          <w:rFonts w:ascii="Times New Roman KZ" w:hAnsi="Times New Roman KZ"/>
          <w:sz w:val="28"/>
          <w:szCs w:val="28"/>
        </w:rPr>
        <w:t xml:space="preserve">)              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 </w:t>
      </w:r>
      <w:r w:rsidRPr="00674898">
        <w:rPr>
          <w:rFonts w:ascii="Times New Roman KZ" w:hAnsi="Times New Roman KZ"/>
          <w:i/>
          <w:sz w:val="28"/>
          <w:szCs w:val="28"/>
          <w:lang w:val="ru-MD"/>
        </w:rPr>
        <w:t>β</w:t>
      </w:r>
      <w:r w:rsidRPr="00674898">
        <w:rPr>
          <w:rFonts w:ascii="Times New Roman KZ" w:hAnsi="Times New Roman KZ"/>
          <w:sz w:val="28"/>
          <w:szCs w:val="28"/>
          <w:lang w:val="kk-KZ"/>
        </w:rPr>
        <w:t>- теодолиттік жүрістің өлшенген жазық бұрышы.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  <w:lang w:val="ru-MD"/>
        </w:rPr>
        <w:t>Қисықтың радиусын вариант бойынша оқытушы береді. Содан соң  қисықтың элементтері мына формулалар арқылы есептелінеді: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4E159A" w:rsidRPr="00674898" w:rsidRDefault="004E159A" w:rsidP="004E159A">
      <w:pPr>
        <w:ind w:firstLine="709"/>
        <w:jc w:val="right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  <w:lang w:val="ru-MD"/>
        </w:rPr>
        <w:t xml:space="preserve">            </w:t>
      </w:r>
      <w:r w:rsidRPr="00674898">
        <w:rPr>
          <w:rFonts w:ascii="Times New Roman KZ" w:hAnsi="Times New Roman KZ"/>
          <w:position w:val="-24"/>
          <w:sz w:val="28"/>
          <w:szCs w:val="28"/>
          <w:lang w:val="ru-MD"/>
        </w:rPr>
        <w:object w:dxaOrig="1520" w:dyaOrig="660">
          <v:shape id="_x0000_i1026" type="#_x0000_t75" style="width:75.75pt;height:33pt" o:ole="" fillcolor="window">
            <v:imagedata r:id="rId6" o:title=""/>
          </v:shape>
          <o:OLEObject Type="Embed" ProgID="Equation.3" ShapeID="_x0000_i1026" DrawAspect="Content" ObjectID="_1646696529" r:id="rId7"/>
        </w:objec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,         </w:t>
      </w:r>
      <w:r w:rsidRPr="00674898">
        <w:rPr>
          <w:rFonts w:ascii="Times New Roman KZ" w:hAnsi="Times New Roman KZ"/>
          <w:position w:val="-10"/>
          <w:sz w:val="28"/>
          <w:szCs w:val="28"/>
          <w:lang w:val="ru-MD"/>
        </w:rPr>
        <w:object w:dxaOrig="1440" w:dyaOrig="320">
          <v:shape id="_x0000_i1027" type="#_x0000_t75" style="width:1in;height:15.75pt" o:ole="" fillcolor="window">
            <v:imagedata r:id="rId8" o:title=""/>
          </v:shape>
          <o:OLEObject Type="Embed" ProgID="Equation.3" ShapeID="_x0000_i1027" DrawAspect="Content" ObjectID="_1646696530" r:id="rId9"/>
        </w:objec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, 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</w: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                             (27)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ru-MD"/>
        </w:rPr>
        <w:t xml:space="preserve">                         </w:t>
      </w:r>
      <w:r w:rsidRPr="00674898">
        <w:rPr>
          <w:rFonts w:ascii="Times New Roman KZ" w:hAnsi="Times New Roman KZ"/>
          <w:sz w:val="28"/>
          <w:szCs w:val="28"/>
          <w:lang w:val="ru-MD"/>
        </w:rPr>
        <w:object w:dxaOrig="1500" w:dyaOrig="720">
          <v:shape id="_x0000_i1028" type="#_x0000_t75" style="width:75pt;height:36pt" o:ole="" fillcolor="window">
            <v:imagedata r:id="rId10" o:title=""/>
          </v:shape>
          <o:OLEObject Type="Embed" ProgID="Equation.3" ShapeID="_x0000_i1028" DrawAspect="Content" ObjectID="_1646696531" r:id="rId11"/>
        </w:objec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,         </w:t>
      </w:r>
      <w:r w:rsidRPr="00674898">
        <w:rPr>
          <w:rFonts w:ascii="Times New Roman KZ" w:hAnsi="Times New Roman KZ"/>
          <w:position w:val="-10"/>
          <w:sz w:val="28"/>
          <w:szCs w:val="28"/>
          <w:lang w:val="ru-MD"/>
        </w:rPr>
        <w:object w:dxaOrig="180" w:dyaOrig="340">
          <v:shape id="_x0000_i1029" type="#_x0000_t75" style="width:9pt;height:17.25pt" o:ole="" fillcolor="window">
            <v:imagedata r:id="rId12" o:title=""/>
          </v:shape>
          <o:OLEObject Type="Embed" ProgID="Equation.3" ShapeID="_x0000_i1029" DrawAspect="Content" ObjectID="_1646696532" r:id="rId13"/>
        </w:object>
      </w:r>
      <w:r w:rsidRPr="00674898">
        <w:rPr>
          <w:rFonts w:ascii="Times New Roman KZ" w:hAnsi="Times New Roman KZ"/>
          <w:i/>
          <w:sz w:val="28"/>
          <w:szCs w:val="28"/>
        </w:rPr>
        <w:t>Д=2Т-К,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  <w:lang w:val="ru-MD"/>
        </w:rPr>
        <w:t xml:space="preserve">немесе Митиннің Н.А. автомобиль жолдарындағы қисықтарды бөлу кестесі бойынша анықтайды. 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К</w:t>
      </w:r>
      <w:r w:rsidRPr="00674898">
        <w:rPr>
          <w:rFonts w:ascii="Times New Roman KZ" w:hAnsi="Times New Roman KZ"/>
          <w:sz w:val="28"/>
          <w:szCs w:val="28"/>
          <w:lang w:val="kk-KZ"/>
        </w:rPr>
        <w:t>- қисықтың ұзындығы;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</w:t>
      </w:r>
      <w:r w:rsidRPr="00674898">
        <w:rPr>
          <w:rFonts w:ascii="Times New Roman KZ" w:hAnsi="Times New Roman KZ"/>
          <w:i/>
          <w:sz w:val="28"/>
          <w:szCs w:val="28"/>
          <w:lang w:val="ru-MD"/>
        </w:rPr>
        <w:t>Т</w: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- тангенс; 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i/>
          <w:sz w:val="28"/>
          <w:szCs w:val="28"/>
          <w:lang w:val="ru-MD"/>
        </w:rPr>
        <w:t xml:space="preserve">     Б</w:t>
      </w:r>
      <w:r w:rsidRPr="00674898">
        <w:rPr>
          <w:rFonts w:ascii="Times New Roman KZ" w:hAnsi="Times New Roman KZ"/>
          <w:sz w:val="28"/>
          <w:szCs w:val="28"/>
          <w:lang w:val="ru-MD"/>
        </w:rPr>
        <w:t>- биссектриса;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  <w:lang w:val="ru-MD"/>
        </w:rPr>
        <w:t xml:space="preserve">     </w:t>
      </w:r>
      <w:r w:rsidRPr="00674898">
        <w:rPr>
          <w:rFonts w:ascii="Times New Roman KZ" w:hAnsi="Times New Roman KZ"/>
          <w:i/>
          <w:sz w:val="28"/>
          <w:szCs w:val="28"/>
          <w:lang w:val="ru-MD"/>
        </w:rPr>
        <w:t>Д</w: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- қалдық немесе домер; 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  <w:lang w:val="ru-MD"/>
        </w:rPr>
        <w:t xml:space="preserve">     </w:t>
      </w:r>
      <w:r w:rsidRPr="00674898">
        <w:rPr>
          <w:rFonts w:ascii="Times New Roman KZ" w:hAnsi="Times New Roman KZ"/>
          <w:position w:val="-10"/>
          <w:sz w:val="28"/>
          <w:szCs w:val="28"/>
          <w:lang w:val="ru-MD"/>
        </w:rPr>
        <w:object w:dxaOrig="220" w:dyaOrig="260">
          <v:shape id="_x0000_i1030" type="#_x0000_t75" style="width:11.25pt;height:12.75pt" o:ole="" fillcolor="window">
            <v:imagedata r:id="rId14" o:title=""/>
          </v:shape>
          <o:OLEObject Type="Embed" ProgID="Equation.3" ShapeID="_x0000_i1030" DrawAspect="Content" ObjectID="_1646696533" r:id="rId15"/>
        </w:objec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- бұрыштың төбесіндегі трассаның бұрылу бұрышы; 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i/>
          <w:sz w:val="28"/>
          <w:szCs w:val="28"/>
        </w:rPr>
        <w:t xml:space="preserve">     R</w:t>
      </w:r>
      <w:r w:rsidRPr="00674898">
        <w:rPr>
          <w:rFonts w:ascii="Times New Roman KZ" w:hAnsi="Times New Roman KZ"/>
          <w:sz w:val="28"/>
          <w:szCs w:val="28"/>
        </w:rPr>
        <w:t>-</w: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қисықтың  радиусын  </w:t>
      </w:r>
      <w:r w:rsidRPr="00674898">
        <w:rPr>
          <w:rFonts w:ascii="Times New Roman KZ" w:hAnsi="Times New Roman KZ"/>
          <w:sz w:val="28"/>
          <w:szCs w:val="28"/>
        </w:rPr>
        <w:t>оқытушы</w: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 береді.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  <w:lang w:val="ru-MD"/>
        </w:rPr>
        <w:t>Есептелген шамаларды ведомостің тиісті графасына жазады. Содан кейін бұрыш төбесінің пикеттік орындары есептелінеді.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4E159A" w:rsidRPr="00674898" w:rsidRDefault="004E159A" w:rsidP="004E159A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ru-MD"/>
        </w:rPr>
        <w:t xml:space="preserve">                     </w:t>
      </w:r>
      <w:r w:rsidRPr="00674898">
        <w:rPr>
          <w:rFonts w:ascii="Times New Roman KZ" w:hAnsi="Times New Roman KZ"/>
          <w:position w:val="-14"/>
          <w:sz w:val="28"/>
          <w:szCs w:val="28"/>
          <w:lang w:val="ru-MD"/>
        </w:rPr>
        <w:object w:dxaOrig="2359" w:dyaOrig="380">
          <v:shape id="_x0000_i1031" type="#_x0000_t75" style="width:117.75pt;height:18.75pt" o:ole="" fillcolor="window">
            <v:imagedata r:id="rId16" o:title=""/>
          </v:shape>
          <o:OLEObject Type="Embed" ProgID="Equation.3" ShapeID="_x0000_i1031" DrawAspect="Content" ObjectID="_1646696534" r:id="rId17"/>
        </w:objec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. 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</w: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                                  </w:t>
      </w:r>
      <w:r w:rsidRPr="00674898">
        <w:rPr>
          <w:rFonts w:ascii="Times New Roman KZ" w:hAnsi="Times New Roman KZ"/>
          <w:sz w:val="28"/>
          <w:szCs w:val="28"/>
        </w:rPr>
        <w:t>(</w:t>
      </w:r>
      <w:r w:rsidRPr="00674898">
        <w:rPr>
          <w:rFonts w:ascii="Times New Roman KZ" w:hAnsi="Times New Roman KZ"/>
          <w:sz w:val="28"/>
          <w:szCs w:val="28"/>
          <w:lang w:val="kk-KZ"/>
        </w:rPr>
        <w:t>28</w:t>
      </w:r>
      <w:r w:rsidRPr="00674898">
        <w:rPr>
          <w:rFonts w:ascii="Times New Roman KZ" w:hAnsi="Times New Roman KZ"/>
          <w:sz w:val="28"/>
          <w:szCs w:val="28"/>
        </w:rPr>
        <w:t xml:space="preserve">)             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b/>
          <w:sz w:val="28"/>
          <w:szCs w:val="28"/>
        </w:rPr>
      </w:pP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>Қисықтың басы мен аяғының пикет</w:t>
      </w:r>
      <w:r w:rsidRPr="00674898">
        <w:rPr>
          <w:rFonts w:ascii="Times New Roman KZ" w:hAnsi="Times New Roman KZ"/>
          <w:sz w:val="28"/>
          <w:szCs w:val="28"/>
          <w:lang w:val="kk-KZ"/>
        </w:rPr>
        <w:t>тік</w:t>
      </w:r>
      <w:r w:rsidRPr="00674898">
        <w:rPr>
          <w:rFonts w:ascii="Times New Roman KZ" w:hAnsi="Times New Roman KZ"/>
          <w:sz w:val="28"/>
          <w:szCs w:val="28"/>
        </w:rPr>
        <w:t xml:space="preserve"> орнын анықтау төмендегі ретпен </w:t>
      </w:r>
      <w:r w:rsidRPr="00674898">
        <w:rPr>
          <w:rFonts w:ascii="Times New Roman KZ" w:hAnsi="Times New Roman KZ"/>
          <w:sz w:val="28"/>
          <w:szCs w:val="28"/>
          <w:lang w:val="kk-KZ"/>
        </w:rPr>
        <w:t>орындалады</w:t>
      </w:r>
      <w:r w:rsidRPr="00674898">
        <w:rPr>
          <w:rFonts w:ascii="Times New Roman KZ" w:hAnsi="Times New Roman KZ"/>
          <w:sz w:val="28"/>
          <w:szCs w:val="28"/>
        </w:rPr>
        <w:t>: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4E159A" w:rsidRPr="00674898" w:rsidRDefault="004E159A" w:rsidP="004E159A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</w:rPr>
        <w:t xml:space="preserve">                     ПК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ҚБi</w:t>
      </w:r>
      <w:r w:rsidRPr="00674898">
        <w:rPr>
          <w:rFonts w:ascii="Times New Roman KZ" w:hAnsi="Times New Roman KZ"/>
          <w:i/>
          <w:sz w:val="28"/>
          <w:szCs w:val="28"/>
        </w:rPr>
        <w:t xml:space="preserve"> =ПК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БТі</w:t>
      </w:r>
      <w:r w:rsidRPr="00674898">
        <w:rPr>
          <w:rFonts w:ascii="Times New Roman KZ" w:hAnsi="Times New Roman KZ"/>
          <w:i/>
          <w:sz w:val="28"/>
          <w:szCs w:val="28"/>
        </w:rPr>
        <w:t xml:space="preserve"> – T</w:t>
      </w:r>
      <w:r w:rsidRPr="00674898">
        <w:rPr>
          <w:rFonts w:ascii="Times New Roman KZ" w:hAnsi="Times New Roman KZ"/>
          <w:sz w:val="28"/>
          <w:szCs w:val="28"/>
        </w:rPr>
        <w:t xml:space="preserve"> ,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</w:t>
      </w:r>
      <w:r w:rsidRPr="00674898">
        <w:rPr>
          <w:rFonts w:ascii="Times New Roman KZ" w:hAnsi="Times New Roman KZ"/>
          <w:sz w:val="28"/>
          <w:szCs w:val="28"/>
        </w:rPr>
        <w:t xml:space="preserve">       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</w:t>
      </w:r>
      <w:r w:rsidRPr="00674898">
        <w:rPr>
          <w:rFonts w:ascii="Times New Roman KZ" w:hAnsi="Times New Roman KZ"/>
          <w:sz w:val="28"/>
          <w:szCs w:val="28"/>
        </w:rPr>
        <w:t xml:space="preserve">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29</w:t>
      </w:r>
      <w:r w:rsidRPr="00674898">
        <w:rPr>
          <w:rFonts w:ascii="Times New Roman KZ" w:hAnsi="Times New Roman KZ"/>
          <w:sz w:val="28"/>
          <w:szCs w:val="28"/>
        </w:rPr>
        <w:t>)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i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               </w:t>
      </w:r>
      <w:r w:rsidRPr="00674898">
        <w:rPr>
          <w:rFonts w:ascii="Times New Roman KZ" w:hAnsi="Times New Roman KZ"/>
          <w:i/>
          <w:sz w:val="28"/>
          <w:szCs w:val="28"/>
        </w:rPr>
        <w:t>ПК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ҚАi</w:t>
      </w:r>
      <w:r w:rsidRPr="00674898">
        <w:rPr>
          <w:rFonts w:ascii="Times New Roman KZ" w:hAnsi="Times New Roman KZ"/>
          <w:i/>
          <w:sz w:val="28"/>
          <w:szCs w:val="28"/>
        </w:rPr>
        <w:t xml:space="preserve"> =ПК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 xml:space="preserve"> ҚБi</w:t>
      </w:r>
      <w:r w:rsidRPr="00674898">
        <w:rPr>
          <w:rFonts w:ascii="Times New Roman KZ" w:hAnsi="Times New Roman KZ"/>
          <w:i/>
          <w:sz w:val="28"/>
          <w:szCs w:val="28"/>
        </w:rPr>
        <w:t xml:space="preserve"> + К,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немесе                       </w:t>
      </w:r>
      <w:r w:rsidRPr="00674898">
        <w:rPr>
          <w:rFonts w:ascii="Times New Roman KZ" w:hAnsi="Times New Roman KZ"/>
          <w:i/>
          <w:sz w:val="28"/>
          <w:szCs w:val="28"/>
        </w:rPr>
        <w:t>ПК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ҚАi</w:t>
      </w:r>
      <w:r w:rsidRPr="00674898">
        <w:rPr>
          <w:rFonts w:ascii="Times New Roman KZ" w:hAnsi="Times New Roman KZ"/>
          <w:i/>
          <w:sz w:val="28"/>
          <w:szCs w:val="28"/>
        </w:rPr>
        <w:t xml:space="preserve"> = ПК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БТi</w:t>
      </w:r>
      <w:r w:rsidRPr="00674898">
        <w:rPr>
          <w:rFonts w:ascii="Times New Roman KZ" w:hAnsi="Times New Roman KZ"/>
          <w:i/>
          <w:sz w:val="28"/>
          <w:szCs w:val="28"/>
        </w:rPr>
        <w:t xml:space="preserve"> + Т – Д.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>Қисық және түзу ведомосін есептеу дұрыстығы мына теңдік бойынша тексіріледі: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4E159A" w:rsidRPr="00674898" w:rsidRDefault="004E159A" w:rsidP="004E159A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i/>
          <w:sz w:val="28"/>
          <w:szCs w:val="28"/>
        </w:rPr>
        <w:t xml:space="preserve">                 </w:t>
      </w:r>
      <w:r w:rsidRPr="00674898">
        <w:rPr>
          <w:rFonts w:ascii="Times New Roman KZ" w:hAnsi="Times New Roman KZ"/>
          <w:i/>
          <w:sz w:val="28"/>
          <w:szCs w:val="28"/>
        </w:rPr>
        <w:sym w:font="Symbol" w:char="0053"/>
      </w:r>
      <w:r w:rsidRPr="00674898">
        <w:rPr>
          <w:rFonts w:ascii="Times New Roman KZ" w:hAnsi="Times New Roman KZ"/>
          <w:i/>
          <w:sz w:val="28"/>
          <w:szCs w:val="28"/>
        </w:rPr>
        <w:t>P+</w:t>
      </w:r>
      <w:r w:rsidRPr="00674898">
        <w:rPr>
          <w:rFonts w:ascii="Times New Roman KZ" w:hAnsi="Times New Roman KZ"/>
          <w:i/>
          <w:sz w:val="28"/>
          <w:szCs w:val="28"/>
        </w:rPr>
        <w:sym w:font="Symbol" w:char="0053"/>
      </w:r>
      <w:r w:rsidRPr="00674898">
        <w:rPr>
          <w:rFonts w:ascii="Times New Roman KZ" w:hAnsi="Times New Roman KZ"/>
          <w:i/>
          <w:sz w:val="28"/>
          <w:szCs w:val="28"/>
        </w:rPr>
        <w:t>К =</w:t>
      </w:r>
      <w:r w:rsidRPr="00674898">
        <w:rPr>
          <w:rFonts w:ascii="Times New Roman KZ" w:hAnsi="Times New Roman KZ"/>
          <w:i/>
          <w:sz w:val="28"/>
          <w:szCs w:val="28"/>
        </w:rPr>
        <w:sym w:font="Symbol" w:char="0053"/>
      </w:r>
      <w:r w:rsidRPr="00674898">
        <w:rPr>
          <w:rFonts w:ascii="Times New Roman KZ" w:hAnsi="Times New Roman KZ"/>
          <w:i/>
          <w:sz w:val="28"/>
          <w:szCs w:val="28"/>
        </w:rPr>
        <w:t xml:space="preserve">S - </w:t>
      </w:r>
      <w:r w:rsidRPr="00674898">
        <w:rPr>
          <w:rFonts w:ascii="Times New Roman KZ" w:hAnsi="Times New Roman KZ"/>
          <w:i/>
          <w:sz w:val="28"/>
          <w:szCs w:val="28"/>
        </w:rPr>
        <w:sym w:font="Symbol" w:char="0053"/>
      </w:r>
      <w:r w:rsidRPr="00674898">
        <w:rPr>
          <w:rFonts w:ascii="Times New Roman KZ" w:hAnsi="Times New Roman KZ"/>
          <w:i/>
          <w:sz w:val="28"/>
          <w:szCs w:val="28"/>
        </w:rPr>
        <w:t>Д</w:t>
      </w:r>
      <w:r w:rsidRPr="00674898">
        <w:rPr>
          <w:rFonts w:ascii="Times New Roman KZ" w:hAnsi="Times New Roman KZ"/>
          <w:sz w:val="28"/>
          <w:szCs w:val="28"/>
        </w:rPr>
        <w:t xml:space="preserve">                 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</w:t>
      </w:r>
      <w:r w:rsidRPr="00674898">
        <w:rPr>
          <w:rFonts w:ascii="Times New Roman KZ" w:hAnsi="Times New Roman KZ"/>
          <w:sz w:val="28"/>
          <w:szCs w:val="28"/>
        </w:rPr>
        <w:t xml:space="preserve">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30</w:t>
      </w:r>
      <w:r w:rsidRPr="00674898">
        <w:rPr>
          <w:rFonts w:ascii="Times New Roman KZ" w:hAnsi="Times New Roman KZ"/>
          <w:sz w:val="28"/>
          <w:szCs w:val="28"/>
        </w:rPr>
        <w:t>)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4E159A" w:rsidRPr="00674898" w:rsidRDefault="004E159A" w:rsidP="004E159A">
      <w:pPr>
        <w:ind w:firstLine="709"/>
        <w:jc w:val="center"/>
        <w:rPr>
          <w:rFonts w:ascii="Times New Roman KZ" w:hAnsi="Times New Roman KZ"/>
          <w:bCs/>
          <w:sz w:val="28"/>
          <w:szCs w:val="28"/>
          <w:lang w:val="kk-KZ"/>
        </w:rPr>
      </w:pPr>
      <w:r w:rsidRPr="00674898">
        <w:rPr>
          <w:rFonts w:ascii="Times New Roman KZ" w:hAnsi="Times New Roman KZ"/>
          <w:bCs/>
          <w:sz w:val="28"/>
          <w:szCs w:val="28"/>
        </w:rPr>
        <w:t>Тексеру сұрақтары:</w:t>
      </w:r>
    </w:p>
    <w:p w:rsidR="004E159A" w:rsidRPr="00674898" w:rsidRDefault="004E159A" w:rsidP="004E159A">
      <w:pPr>
        <w:ind w:firstLine="709"/>
        <w:jc w:val="center"/>
        <w:rPr>
          <w:rFonts w:ascii="Times New Roman KZ" w:hAnsi="Times New Roman KZ"/>
          <w:bCs/>
          <w:sz w:val="28"/>
          <w:szCs w:val="28"/>
          <w:lang w:val="kk-KZ"/>
        </w:rPr>
      </w:pP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«ортадан» және «алға» нивелирлеу тәсілдерінің мағынасын айт;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станцияда есептердің дұрыстығы қалай жүргізілетінін  түсіндір;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аралық нүктелердің биіктіктерін есептеу формуласын жаз;</w:t>
      </w:r>
    </w:p>
    <w:p w:rsidR="004E159A" w:rsidRPr="00674898" w:rsidRDefault="004E159A" w:rsidP="004E159A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өсімшелерді таратудың және оның шекті шамасын есептеудің формулаларын жаз;</w:t>
      </w:r>
    </w:p>
    <w:p w:rsidR="00E622B0" w:rsidRPr="004E159A" w:rsidRDefault="004E159A" w:rsidP="004E159A">
      <w:pPr>
        <w:rPr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әр беттік тексерудің формулаларын жаз және оның қажеттігін түсіндір.</w:t>
      </w:r>
    </w:p>
    <w:sectPr w:rsidR="00E622B0" w:rsidRPr="004E15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F8E"/>
    <w:rsid w:val="004E159A"/>
    <w:rsid w:val="005F5F8E"/>
    <w:rsid w:val="00E6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44C9F2-2E5F-420C-BEE2-2CC019307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15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1800</Characters>
  <Application>Microsoft Office Word</Application>
  <DocSecurity>0</DocSecurity>
  <Lines>15</Lines>
  <Paragraphs>4</Paragraphs>
  <ScaleCrop>false</ScaleCrop>
  <Company>HP</Company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2020-03-25T20:55:00Z</dcterms:created>
  <dcterms:modified xsi:type="dcterms:W3CDTF">2020-03-25T20:56:00Z</dcterms:modified>
</cp:coreProperties>
</file>